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Załącznik nr 3</w:t>
      </w:r>
    </w:p>
    <w:p>
      <w:pPr>
        <w:jc w:val="center"/>
        <w:rPr>
          <w:b/>
        </w:rPr>
      </w:pPr>
      <w:r>
        <w:rPr>
          <w:b/>
        </w:rPr>
        <w:t>KLAUZULA INFORMACYJNA</w:t>
      </w:r>
    </w:p>
    <w:p>
      <w:r>
        <w:t>Ja niżej podpisany/a jako rodzic/prawny opiekun dziecka ……………………………………………………………..</w:t>
      </w:r>
    </w:p>
    <w:p>
      <w:pPr>
        <w:rPr>
          <w:sz w:val="16"/>
          <w:szCs w:val="16"/>
        </w:rPr>
      </w:pPr>
      <w:r>
        <w:rPr>
          <w:sz w:val="16"/>
          <w:szCs w:val="16"/>
        </w:rPr>
        <w:t>(imię i nazwisko dziecka)</w:t>
      </w:r>
    </w:p>
    <w:p>
      <w:r>
        <w:t xml:space="preserve">biorącego udział w Turnieju E-Sport </w:t>
      </w:r>
      <w:r>
        <w:rPr>
          <w:lang w:val="pl-PL"/>
        </w:rPr>
        <w:t>podczas Kutnowskich Dni Fantastyki 2019</w:t>
      </w:r>
      <w:r>
        <w:t xml:space="preserve"> oświadczam, że zapoznałem/am się z poniższą klauzurą informacyjną:</w:t>
      </w:r>
    </w:p>
    <w:p>
      <w:r>
        <w:t>Zgodnie z art.13 ust. 1 i ust. 2 ogólnego rozporządzenia  o ochronie danych osobowych z dnia 27 kwietnia 2016 r. (Dz. Urz. UE L 119 z 04.05.2016r.) informuję, iż:</w:t>
      </w:r>
    </w:p>
    <w:p>
      <w:pPr>
        <w:pStyle w:val="7"/>
        <w:numPr>
          <w:ilvl w:val="0"/>
          <w:numId w:val="1"/>
        </w:numPr>
        <w:spacing w:after="0"/>
        <w:rPr>
          <w:rFonts w:ascii="Calibri Light" w:hAnsi="Calibri Light" w:cs="Calibri Light"/>
          <w:lang w:val="en-US"/>
        </w:rPr>
      </w:pPr>
      <w:r>
        <w:t xml:space="preserve">Administratorem danych osobowych ucznia i jego rodziców/prawnych opiekunów jest: </w:t>
      </w:r>
      <w:r>
        <w:rPr>
          <w:rFonts w:ascii="Calibri Light" w:hAnsi="Calibri Light" w:cs="Calibri Light"/>
          <w:b/>
          <w:sz w:val="24"/>
          <w:szCs w:val="24"/>
          <w:lang w:val="pl-PL"/>
        </w:rPr>
        <w:t xml:space="preserve">Miejska i Powiatowa Biblioteka Publiczna w Kutnie, ul. Wojska Polskiego 5, </w:t>
      </w:r>
      <w:r>
        <w:rPr>
          <w:rFonts w:ascii="Calibri Light" w:hAnsi="Calibri Light" w:cs="Calibri Light"/>
          <w:b/>
          <w:sz w:val="24"/>
          <w:szCs w:val="24"/>
          <w:lang w:val="pl-PL"/>
        </w:rPr>
        <w:br w:type="textWrapping"/>
      </w:r>
      <w:r>
        <w:rPr>
          <w:rFonts w:ascii="Calibri Light" w:hAnsi="Calibri Light" w:cs="Calibri Light"/>
          <w:b/>
          <w:sz w:val="24"/>
          <w:szCs w:val="24"/>
          <w:lang w:val="pl-PL"/>
        </w:rPr>
        <w:t>99-300 Kutno</w:t>
      </w:r>
    </w:p>
    <w:p>
      <w:pPr>
        <w:pStyle w:val="7"/>
        <w:rPr>
          <w:b/>
          <w:lang w:val="pl-PL"/>
        </w:rPr>
      </w:pPr>
      <w:r>
        <w:t xml:space="preserve">Reprezentowanym przez: </w:t>
      </w:r>
      <w:r>
        <w:rPr>
          <w:b/>
        </w:rPr>
        <w:t xml:space="preserve">Dyrektora </w:t>
      </w:r>
      <w:r>
        <w:rPr>
          <w:b/>
          <w:lang w:val="pl-PL"/>
        </w:rPr>
        <w:t>Biblioteki</w:t>
      </w:r>
    </w:p>
    <w:p>
      <w:pPr>
        <w:pStyle w:val="7"/>
        <w:rPr>
          <w:lang w:val="pl-PL"/>
        </w:rPr>
      </w:pPr>
      <w:r>
        <w:t>Z administratorem można skontaktować się listownie:  telefonicznie  24 </w:t>
      </w:r>
      <w:r>
        <w:rPr>
          <w:lang w:val="pl-PL"/>
        </w:rPr>
        <w:t>355-10-12</w:t>
      </w:r>
      <w:r>
        <w:t xml:space="preserve"> ,</w:t>
      </w:r>
      <w:r>
        <w:br w:type="textWrapping"/>
      </w:r>
      <w:r>
        <w:t xml:space="preserve">przez e-mail: </w:t>
      </w:r>
      <w:r>
        <w:rPr>
          <w:lang w:val="pl-PL"/>
        </w:rPr>
        <w:t>promocja@bibliokutno.pl</w:t>
      </w:r>
    </w:p>
    <w:p>
      <w:pPr>
        <w:pStyle w:val="7"/>
        <w:numPr>
          <w:ilvl w:val="0"/>
          <w:numId w:val="2"/>
        </w:numPr>
      </w:pPr>
      <w:r>
        <w:t>Inspektorem Ochrony Danych jest wyznaczony inspektor, z którym można się skontaktować poprzez adres e-mail: iodo@iodo.kutno.pl</w:t>
      </w:r>
    </w:p>
    <w:p>
      <w:pPr>
        <w:pStyle w:val="7"/>
        <w:numPr>
          <w:ilvl w:val="0"/>
          <w:numId w:val="2"/>
        </w:numPr>
      </w:pPr>
      <w:r>
        <w:t>Dane osobowe przetwarzane będą w następujących celach:</w:t>
      </w:r>
    </w:p>
    <w:p>
      <w:pPr>
        <w:pStyle w:val="7"/>
        <w:numPr>
          <w:ilvl w:val="0"/>
          <w:numId w:val="3"/>
        </w:numPr>
      </w:pPr>
      <w:r>
        <w:t xml:space="preserve">w  związku z udziałem dziecka w </w:t>
      </w:r>
      <w:bookmarkStart w:id="0" w:name="_Hlk534298796"/>
      <w:r>
        <w:t>Turnieju E-Sport</w:t>
      </w:r>
      <w:bookmarkEnd w:id="0"/>
      <w:r>
        <w:rPr>
          <w:lang w:val="pl-PL"/>
        </w:rPr>
        <w:t xml:space="preserve"> podczas Kutnowskich Dni Fantastyki</w:t>
      </w:r>
      <w:r>
        <w:t xml:space="preserve"> organizowanym  w </w:t>
      </w:r>
      <w:r>
        <w:rPr>
          <w:lang w:val="pl-PL"/>
        </w:rPr>
        <w:t>MiPBP w Kutnie</w:t>
      </w:r>
      <w:r>
        <w:t xml:space="preserve"> na podstawie podpisanej zgody, zgodnie z art. 6 ust.</w:t>
      </w:r>
    </w:p>
    <w:p>
      <w:pPr>
        <w:pStyle w:val="7"/>
        <w:ind w:left="1069"/>
      </w:pPr>
      <w:r>
        <w:t>lit. a  ogólnego rozporządzenia  o ochronie danych osobowych z dnia 27 kwietnia 2016r.- RODO;</w:t>
      </w:r>
    </w:p>
    <w:p>
      <w:pPr>
        <w:pStyle w:val="7"/>
        <w:numPr>
          <w:ilvl w:val="0"/>
          <w:numId w:val="3"/>
        </w:numPr>
      </w:pPr>
      <w:r>
        <w:t xml:space="preserve">wizerunek oraz osiągnięcia dziecka w celu informacji i promocji  na stronach internetowych </w:t>
      </w:r>
      <w:r>
        <w:rPr>
          <w:lang w:val="pl-PL"/>
        </w:rPr>
        <w:t>biblioteki</w:t>
      </w:r>
      <w:r>
        <w:t xml:space="preserve">, w budynku </w:t>
      </w:r>
      <w:r>
        <w:rPr>
          <w:lang w:val="pl-PL"/>
        </w:rPr>
        <w:t>biblioteki</w:t>
      </w:r>
      <w:r>
        <w:t xml:space="preserve">, organizatora </w:t>
      </w:r>
      <w:r>
        <w:rPr>
          <w:lang w:val="pl-PL"/>
        </w:rPr>
        <w:t>Kutnowskich Dni Fantastyki 2019</w:t>
      </w:r>
      <w:r>
        <w:t xml:space="preserve">  oraz przez inne instytucje ( w tym media) informujące o tym wydarzeniu, na podstawie podpisanej zgody, zgodnie z art. 6 ust. 1 lit.a ogólnego rozporządzenia o ochronie danych osobowych  z dnia 27 kwietnia 2016r.- RODO</w:t>
      </w:r>
    </w:p>
    <w:p>
      <w:pPr>
        <w:pStyle w:val="7"/>
        <w:numPr>
          <w:ilvl w:val="0"/>
          <w:numId w:val="2"/>
        </w:numPr>
      </w:pPr>
      <w:r>
        <w:t xml:space="preserve">Odbiorcami danych osobowych będą wyłącznie podmioty uprawnione do uzyskania danych osobowych na podstawie przepisów prawa w tym m. in.: Organizator </w:t>
      </w:r>
      <w:r>
        <w:rPr>
          <w:lang w:val="pl-PL"/>
        </w:rPr>
        <w:t>Kutnowskich Dni Fantastyki</w:t>
      </w:r>
      <w:r>
        <w:t xml:space="preserve"> , inne na wniosek, np. Policja, Sąd</w:t>
      </w:r>
    </w:p>
    <w:p>
      <w:pPr>
        <w:pStyle w:val="7"/>
        <w:numPr>
          <w:ilvl w:val="0"/>
          <w:numId w:val="2"/>
        </w:numPr>
      </w:pPr>
      <w:r>
        <w:t>Dane osobowe ucznia i jego rodziców/prawnych opiekunów nie będą przekazywane do państwa trzeciego/organizacji międzynarodowej poza obszar działania RODO.</w:t>
      </w:r>
    </w:p>
    <w:p>
      <w:pPr>
        <w:pStyle w:val="7"/>
        <w:numPr>
          <w:ilvl w:val="0"/>
          <w:numId w:val="2"/>
        </w:numPr>
      </w:pPr>
      <w:r>
        <w:t>Przekazane dane osobowe będą przechowywane przez okres niezbędny do realizacji celów  określonych w przepisach prawa, w tym również obowiązku archiwizacyjnego.</w:t>
      </w:r>
    </w:p>
    <w:p>
      <w:pPr>
        <w:pStyle w:val="7"/>
        <w:numPr>
          <w:ilvl w:val="0"/>
          <w:numId w:val="2"/>
        </w:numPr>
      </w:pPr>
      <w:r>
        <w:t>Posiada Pani/ Pan prawo dostępu do treści danych dziecka i powiązanych z nimi danych rodzica/prawnego opiekuna oraz prawo ich sprostowania, usunięcia, ograniczenia przetwarzania, prawo do przenoszenia danych, prawo wniesienia sprzeciwu, prawo do cofnięcia zgody( jeżeli przetwarzanie odbywa się  na podstawie zgody)w dowolnym momencie bez wpływu na zgodność z prawem przetwarzania, którego dokonano na podstawie zgody przed jej cofnięciem. Wszystkie wymienione prawa wymagają pisemnej formy ( np. zgody, oświadczenia, itp.)</w:t>
      </w:r>
    </w:p>
    <w:p>
      <w:pPr>
        <w:pStyle w:val="7"/>
        <w:numPr>
          <w:ilvl w:val="0"/>
          <w:numId w:val="2"/>
        </w:numPr>
      </w:pPr>
      <w:r>
        <w:t>Ma  Pani/Pan prawo wniesienia skargi do Prezesa Urzędu Ochrony Danych Osobowych, gdy uzna Pani/Pan, iż przetwarzanie danych osobowych dotyczących ucznia i jego rodziców narusza przepisy ogólnego rozporządzenia o ochronie danych osobowych z dnia 27 kwietnia 2016r.</w:t>
      </w:r>
    </w:p>
    <w:p>
      <w:pPr>
        <w:pStyle w:val="7"/>
        <w:numPr>
          <w:ilvl w:val="0"/>
          <w:numId w:val="2"/>
        </w:numPr>
      </w:pPr>
      <w:r>
        <w:t xml:space="preserve">Podanie danych wymienionych w punktach 2a-2b wymaga pisemnej zgody, a konsekwencja braku zgody lub jej wyrażenia skutkuje: zakazem udziału w Turnieju E-Sport i </w:t>
      </w:r>
      <w:bookmarkStart w:id="1" w:name="_GoBack"/>
      <w:bookmarkEnd w:id="1"/>
      <w:r>
        <w:t>brakiem publikacji osiągnięć ucznia w tym turnieju.</w:t>
      </w:r>
    </w:p>
    <w:p>
      <w:pPr>
        <w:pStyle w:val="7"/>
        <w:numPr>
          <w:ilvl w:val="0"/>
          <w:numId w:val="2"/>
        </w:numPr>
      </w:pPr>
      <w:r>
        <w:t>Przekazane przez Panią/Pana dane nie będą przetwarzane w sposób zautomatyzowany w tym również w formie profilowania.</w:t>
      </w:r>
    </w:p>
    <w:p>
      <w:pPr>
        <w:pStyle w:val="7"/>
        <w:tabs>
          <w:tab w:val="left" w:pos="2370"/>
        </w:tabs>
      </w:pPr>
      <w:r>
        <w:tab/>
      </w:r>
    </w:p>
    <w:p>
      <w:pPr>
        <w:pStyle w:val="7"/>
      </w:pPr>
    </w:p>
    <w:p>
      <w:pPr>
        <w:pStyle w:val="7"/>
      </w:pPr>
    </w:p>
    <w:p>
      <w:pPr>
        <w:pStyle w:val="7"/>
      </w:pPr>
    </w:p>
    <w:p>
      <w:pPr>
        <w:pStyle w:val="7"/>
      </w:pPr>
      <w:r>
        <w:t>………………………………………………                                                      ……………………………………………..…</w:t>
      </w:r>
    </w:p>
    <w:p>
      <w:pPr>
        <w:pStyle w:val="7"/>
        <w:rPr>
          <w:sz w:val="16"/>
          <w:szCs w:val="16"/>
        </w:rPr>
      </w:pPr>
      <w:r>
        <w:rPr>
          <w:sz w:val="16"/>
          <w:szCs w:val="16"/>
        </w:rPr>
        <w:t>Miejscowość i data                                                                                                              Czytelny podpis rodzica/ opiekuna prawnego</w:t>
      </w:r>
    </w:p>
    <w:p>
      <w:pPr>
        <w:pStyle w:val="7"/>
        <w:rPr>
          <w:sz w:val="16"/>
          <w:szCs w:val="16"/>
        </w:rPr>
      </w:pPr>
    </w:p>
    <w:p>
      <w:pPr>
        <w:pStyle w:val="7"/>
        <w:rPr>
          <w:sz w:val="16"/>
          <w:szCs w:val="16"/>
        </w:rPr>
      </w:pPr>
    </w:p>
    <w:p>
      <w:pPr>
        <w:pStyle w:val="7"/>
        <w:rPr>
          <w:sz w:val="16"/>
          <w:szCs w:val="16"/>
        </w:rPr>
      </w:pPr>
    </w:p>
    <w:p>
      <w:pPr>
        <w:pStyle w:val="7"/>
        <w:rPr>
          <w:sz w:val="16"/>
          <w:szCs w:val="16"/>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EE"/>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EE"/>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391"/>
    <w:multiLevelType w:val="multilevel"/>
    <w:tmpl w:val="0CE0139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B0A5D58"/>
    <w:multiLevelType w:val="multilevel"/>
    <w:tmpl w:val="2B0A5D5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61E5798"/>
    <w:multiLevelType w:val="multilevel"/>
    <w:tmpl w:val="361E5798"/>
    <w:lvl w:ilvl="0" w:tentative="0">
      <w:start w:val="1"/>
      <w:numFmt w:val="lowerLetter"/>
      <w:lvlText w:val="%1)"/>
      <w:lvlJc w:val="left"/>
      <w:pPr>
        <w:ind w:left="1069" w:hanging="360"/>
      </w:pPr>
      <w:rPr>
        <w:rFonts w:asciiTheme="minorHAnsi" w:hAnsiTheme="minorHAnsi" w:eastAsiaTheme="minorHAnsi" w:cstheme="minorBidi"/>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2C2D37"/>
    <w:rsid w:val="00047822"/>
    <w:rsid w:val="0008745F"/>
    <w:rsid w:val="000A36D5"/>
    <w:rsid w:val="000E53BA"/>
    <w:rsid w:val="00124BF7"/>
    <w:rsid w:val="00134306"/>
    <w:rsid w:val="00233660"/>
    <w:rsid w:val="00252764"/>
    <w:rsid w:val="00262D1C"/>
    <w:rsid w:val="002C2D37"/>
    <w:rsid w:val="002E7AA7"/>
    <w:rsid w:val="003000EE"/>
    <w:rsid w:val="003A5DD4"/>
    <w:rsid w:val="003B23FC"/>
    <w:rsid w:val="00446F86"/>
    <w:rsid w:val="004C1406"/>
    <w:rsid w:val="005027CA"/>
    <w:rsid w:val="00546FA0"/>
    <w:rsid w:val="005759B3"/>
    <w:rsid w:val="006078D0"/>
    <w:rsid w:val="00670383"/>
    <w:rsid w:val="0068151A"/>
    <w:rsid w:val="006866BE"/>
    <w:rsid w:val="006C3878"/>
    <w:rsid w:val="00702910"/>
    <w:rsid w:val="007231B0"/>
    <w:rsid w:val="00732F11"/>
    <w:rsid w:val="0076526E"/>
    <w:rsid w:val="007C20DB"/>
    <w:rsid w:val="007C4E4F"/>
    <w:rsid w:val="007C657F"/>
    <w:rsid w:val="007D0BFC"/>
    <w:rsid w:val="007E6D4C"/>
    <w:rsid w:val="008A014E"/>
    <w:rsid w:val="009661CF"/>
    <w:rsid w:val="009B11FA"/>
    <w:rsid w:val="00A472BD"/>
    <w:rsid w:val="00A606E7"/>
    <w:rsid w:val="00A646B6"/>
    <w:rsid w:val="00A93528"/>
    <w:rsid w:val="00AF02CC"/>
    <w:rsid w:val="00B132E6"/>
    <w:rsid w:val="00B42811"/>
    <w:rsid w:val="00BB528F"/>
    <w:rsid w:val="00BF6A25"/>
    <w:rsid w:val="00C35732"/>
    <w:rsid w:val="00CB62C1"/>
    <w:rsid w:val="00D23246"/>
    <w:rsid w:val="00D7243B"/>
    <w:rsid w:val="00DB5D54"/>
    <w:rsid w:val="00E3416C"/>
    <w:rsid w:val="00EB43D0"/>
    <w:rsid w:val="00F916B3"/>
    <w:rsid w:val="00F9743F"/>
    <w:rsid w:val="00FC23FA"/>
    <w:rsid w:val="71D72D64"/>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8"/>
    <w:semiHidden/>
    <w:unhideWhenUsed/>
    <w:uiPriority w:val="99"/>
    <w:pPr>
      <w:spacing w:after="0" w:line="240" w:lineRule="auto"/>
    </w:pPr>
    <w:rPr>
      <w:sz w:val="20"/>
      <w:szCs w:val="20"/>
    </w:rPr>
  </w:style>
  <w:style w:type="character" w:styleId="4">
    <w:name w:val="endnote reference"/>
    <w:basedOn w:val="3"/>
    <w:semiHidden/>
    <w:unhideWhenUsed/>
    <w:uiPriority w:val="99"/>
    <w:rPr>
      <w:vertAlign w:val="superscript"/>
    </w:rPr>
  </w:style>
  <w:style w:type="character" w:styleId="5">
    <w:name w:val="Hyperlink"/>
    <w:basedOn w:val="3"/>
    <w:unhideWhenUsed/>
    <w:uiPriority w:val="99"/>
    <w:rPr>
      <w:color w:val="0563C1" w:themeColor="hyperlink"/>
      <w:u w:val="single"/>
    </w:rPr>
  </w:style>
  <w:style w:type="paragraph" w:styleId="7">
    <w:name w:val="List Paragraph"/>
    <w:basedOn w:val="1"/>
    <w:qFormat/>
    <w:uiPriority w:val="34"/>
    <w:pPr>
      <w:ind w:left="720"/>
      <w:contextualSpacing/>
    </w:pPr>
  </w:style>
  <w:style w:type="character" w:customStyle="1" w:styleId="8">
    <w:name w:val="Tekst przypisu końcowego Znak"/>
    <w:basedOn w:val="3"/>
    <w:link w:val="2"/>
    <w:semiHidden/>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507</Words>
  <Characters>3045</Characters>
  <Lines>25</Lines>
  <Paragraphs>7</Paragraphs>
  <TotalTime>8</TotalTime>
  <ScaleCrop>false</ScaleCrop>
  <LinksUpToDate>false</LinksUpToDate>
  <CharactersWithSpaces>3545</CharactersWithSpaces>
  <Application>WPS Office_11.2.0.8321_F1E327BC-269C-435d-A152-05C5408002CA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2019-01-04T13:07:00Z</dcterms:created>
  <dc:creator>sp6</dc:creator>
  <cp:lastModifiedBy>google1556176773</cp:lastModifiedBy>
  <dcterms:modified xsi:type="dcterms:W3CDTF">2019-04-25T07:25:14Z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1045-11.2.0.8321</vt:lpwstr>
  </property>
</Properties>
</file>